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media/image1.jpg" ContentType="image/jpeg"/>
  <Override PartName="/word/media/image2.gif" ContentType="image/gif"/>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8b742c8788033cc4dbed4c9722d345dcb25d026"/>
    <w:p>
      <w:pPr>
        <w:pStyle w:val="Heading1"/>
      </w:pPr>
      <w:r>
        <w:t xml:space="preserve">Culture de l’erreur — Carnet de bord participant</w:t>
      </w:r>
    </w:p>
    <w:p>
      <w:pPr>
        <w:pStyle w:val="FirstParagraph"/>
      </w:pPr>
      <w:r>
        <w:rPr>
          <w:bCs/>
          <w:b/>
        </w:rPr>
        <w:t xml:space="preserve">Le cas « Olympe »</w:t>
      </w:r>
      <w:r>
        <w:t xml:space="preserve"> </w:t>
      </w:r>
      <w:r>
        <w:t xml:space="preserve">· UNIGE, programme Management Universitaire 2026-2027</w:t>
      </w:r>
    </w:p>
    <w:p>
      <w:pPr>
        <w:pStyle w:val="BodyText"/>
      </w:pPr>
      <w:r>
        <w:t xml:space="preserve">Lundi 7 septembre 2026 · 14h30 – 17h30 · Igaël Derrida</w:t>
      </w:r>
    </w:p>
    <w:p>
      <w:r>
        <w:pict>
          <v:rect style="width:0;height:1.5pt" o:hralign="center" o:hrstd="t" o:hr="t"/>
        </w:pict>
      </w:r>
    </w:p>
    <w:bookmarkStart w:id="20" w:name="votre-mission-3h"/>
    <w:p>
      <w:pPr>
        <w:pStyle w:val="Heading3"/>
      </w:pPr>
      <w:r>
        <w:t xml:space="preserve">Votre mission (3h)</w:t>
      </w:r>
    </w:p>
    <w:p>
      <w:pPr>
        <w:pStyle w:val="FirstParagraph"/>
      </w:pPr>
      <w:r>
        <w:t xml:space="preserve">Vous venez d’apprendre qu’une crise frappe la plateforme « Olympe ». En cellule de crise, vous allez expérimenter le pilotage d’une crise en direct, comprendre l’impact de votre posture de leader sur la culture, vous approprier des outils concrets d’analyse — et repartir avec un plan d’action.</w:t>
      </w:r>
    </w:p>
    <w:bookmarkEnd w:id="20"/>
    <w:bookmarkStart w:id="21" w:name="rappel-de-la-situation"/>
    <w:p>
      <w:pPr>
        <w:pStyle w:val="Heading3"/>
      </w:pPr>
      <w:r>
        <w:t xml:space="preserve">Rappel de la situation</w:t>
      </w:r>
    </w:p>
    <w:p>
      <w:pPr>
        <w:pStyle w:val="FirstParagraph"/>
      </w:pPr>
      <w:r>
        <w:rPr>
          <w:bCs/>
          <w:b/>
        </w:rPr>
        <w:t xml:space="preserve">L’incident :</w:t>
      </w:r>
      <w:r>
        <w:t xml:space="preserve"> </w:t>
      </w:r>
      <w:r>
        <w:t xml:space="preserve">un bug bloquant sur la nouvelle plateforme « Olympe » a été découvert hier soir, juste avant la présentation au Rectorat.</w:t>
      </w:r>
    </w:p>
    <w:p>
      <w:pPr>
        <w:pStyle w:val="BodyText"/>
      </w:pPr>
      <w:r>
        <w:rPr>
          <w:bCs/>
          <w:b/>
        </w:rPr>
        <w:t xml:space="preserve">Le « coupable » :</w:t>
      </w:r>
      <w:r>
        <w:t xml:space="preserve"> </w:t>
      </w:r>
      <w:r>
        <w:t xml:space="preserve">Léo, un développeur junior, a été chargé de corriger le bug en urgence. Pour aller vite, il a ignoré les procédures de sécurité.</w:t>
      </w:r>
    </w:p>
    <w:p>
      <w:pPr>
        <w:pStyle w:val="BodyText"/>
      </w:pPr>
      <w:r>
        <w:rPr>
          <w:bCs/>
          <w:b/>
        </w:rPr>
        <w:t xml:space="preserve">La situation actuelle :</w:t>
      </w:r>
      <w:r>
        <w:t xml:space="preserve"> </w:t>
      </w:r>
      <w:r>
        <w:t xml:space="preserve">ce matin, la plateforme a une faille majeure — et Léo est en congé. Une journaliste du Temps vous a laissé un message vocal.</w:t>
      </w:r>
    </w:p>
    <w:bookmarkEnd w:id="21"/>
    <w:bookmarkStart w:id="22" w:name="page-1-réaction-à-chaud-5-min"/>
    <w:p>
      <w:pPr>
        <w:pageBreakBefore/>
        <w:pStyle w:val="Heading3"/>
      </w:pPr>
      <w:r>
        <w:t xml:space="preserve">Page 1 — Réaction à chaud (5 min)</w:t>
      </w:r>
    </w:p>
    <w:p>
      <w:pPr>
        <w:pStyle w:val="FirstParagraph"/>
      </w:pPr>
      <w:r>
        <w:t xml:space="preserve">Quelles sont vos 3 actions immédiates ?</w:t>
      </w:r>
    </w:p>
    <w:p>
      <w:r>
        <w:pict>
          <v:rect style="width:0;height:1.5pt" o:hralign="center" o:hrstd="t" o:hr="t"/>
        </w:pict>
      </w:r>
    </w:p>
    <w:p>
      <w:r>
        <w:pict>
          <v:rect style="width:0;height:1.5pt" o:hralign="center" o:hrstd="t" o:hr="t"/>
        </w:pict>
      </w:r>
    </w:p>
    <w:p>
      <w:r>
        <w:pict>
          <v:rect style="width:0;height:1.5pt" o:hralign="center" o:hrstd="t" o:hr="t"/>
        </w:pict>
      </w:r>
    </w:p>
    <w:bookmarkEnd w:id="22"/>
    <w:bookmarkStart w:id="23" w:name="page-2-communication-5-min"/>
    <w:p>
      <w:pPr>
        <w:pStyle w:val="Heading3"/>
      </w:pPr>
      <w:r>
        <w:t xml:space="preserve">Page 2 — Communication (5 min)</w:t>
      </w:r>
    </w:p>
    <w:p>
      <w:pPr>
        <w:pStyle w:val="FirstParagraph"/>
      </w:pPr>
      <w:r>
        <w:t xml:space="preserve">Décrivez les étapes que vous allez suivre. Qui appelez-vous en premier ? Pourquoi ?</w:t>
      </w:r>
    </w:p>
    <w:p>
      <w:r>
        <w:pict>
          <v:rect style="width:0;height:1.5pt" o:hralign="center" o:hrstd="t" o:hr="t"/>
        </w:pict>
      </w:r>
    </w:p>
    <w:p>
      <w:r>
        <w:pict>
          <v:rect style="width:0;height:1.5pt" o:hralign="center" o:hrstd="t" o:hr="t"/>
        </w:pict>
      </w:r>
    </w:p>
    <w:p>
      <w:r>
        <w:pict>
          <v:rect style="width:0;height:1.5pt" o:hralign="center" o:hrstd="t" o:hr="t"/>
        </w:pict>
      </w:r>
    </w:p>
    <w:p>
      <w:r>
        <w:pict>
          <v:rect style="width:0;height:1.5pt" o:hralign="center" o:hrstd="t" o:hr="t"/>
        </w:pict>
      </w:r>
    </w:p>
    <w:bookmarkEnd w:id="23"/>
    <w:bookmarkStart w:id="24" w:name="page-3-analyse-5-min"/>
    <w:p>
      <w:pPr>
        <w:pageBreakBefore/>
        <w:pStyle w:val="Heading3"/>
      </w:pPr>
      <w:r>
        <w:t xml:space="preserve">Page 3 — Analyse (5 min)</w:t>
      </w:r>
    </w:p>
    <w:p>
      <w:pPr>
        <w:pStyle w:val="FirstParagraph"/>
      </w:pPr>
      <w:r>
        <w:t xml:space="preserve">Quelle est LA question la plus importante à poser pour comprendre ce qui s’est réellement passé ?</w:t>
      </w:r>
    </w:p>
    <w:p>
      <w:r>
        <w:pict>
          <v:rect style="width:0;height:1.5pt" o:hralign="center" o:hrstd="t" o:hr="t"/>
        </w:pict>
      </w:r>
    </w:p>
    <w:p>
      <w:r>
        <w:pict>
          <v:rect style="width:0;height:1.5pt" o:hralign="center" o:hrstd="t" o:hr="t"/>
        </w:pict>
      </w:r>
    </w:p>
    <w:p>
      <w:pPr>
        <w:pStyle w:val="FirstParagraph"/>
      </w:pPr>
      <w:r>
        <w:rPr>
          <w:iCs/>
          <w:i/>
        </w:rPr>
        <w:t xml:space="preserve">Le Chef de Cellule de Crise est le garant du processus : chacun s’exprime, et cette page est remplie ensemble dans le temps imparti.</w:t>
      </w:r>
    </w:p>
    <w:bookmarkEnd w:id="24"/>
    <w:bookmarkStart w:id="25" w:name="Xea039dda93b67e83eb693fb47f5f83673b5df7c"/>
    <w:p>
      <w:pPr>
        <w:pageBreakBefore/>
        <w:pStyle w:val="Heading3"/>
      </w:pPr>
      <w:r>
        <w:t xml:space="preserve">Mémo 1 — Tous les échecs ne se valent pas (Edmondson, 2023)</w:t>
      </w:r>
    </w:p>
    <w:p>
      <w:pPr>
        <w:pStyle w:val="FirstParagraph"/>
      </w:pPr>
      <w:r>
        <w:rPr>
          <w:bCs/>
          <w:b/>
        </w:rPr>
        <w:t xml:space="preserve">Échec basique :</w:t>
      </w:r>
      <w:r>
        <w:t xml:space="preserve"> </w:t>
      </w:r>
      <w:r>
        <w:t xml:space="preserve">erreur évitable en terrain connu. Réponse : réduire, fiabiliser, former.</w:t>
      </w:r>
    </w:p>
    <w:p>
      <w:pPr>
        <w:pStyle w:val="BodyText"/>
      </w:pPr>
      <w:r>
        <w:rPr>
          <w:bCs/>
          <w:b/>
        </w:rPr>
        <w:t xml:space="preserve">Échec complexe :</w:t>
      </w:r>
      <w:r>
        <w:t xml:space="preserve"> </w:t>
      </w:r>
      <w:r>
        <w:t xml:space="preserve">défaillance systémique, facteurs multiples. Réponse : détecter vite, analyser sans blâmer.</w:t>
      </w:r>
    </w:p>
    <w:p>
      <w:pPr>
        <w:pStyle w:val="BodyText"/>
      </w:pPr>
      <w:r>
        <w:rPr>
          <w:bCs/>
          <w:b/>
        </w:rPr>
        <w:t xml:space="preserve">Échec intelligent :</w:t>
      </w:r>
      <w:r>
        <w:t xml:space="preserve"> </w:t>
      </w:r>
      <w:r>
        <w:t xml:space="preserve">expérimentation réfléchie en terrain nouveau, à enjeu limité. Réponse : valoriser et capitaliser.</w:t>
      </w:r>
    </w:p>
    <w:p>
      <w:pPr>
        <w:pStyle w:val="BodyText"/>
      </w:pPr>
      <w:r>
        <w:rPr>
          <w:iCs/>
          <w:i/>
        </w:rPr>
        <w:t xml:space="preserve">Le bon réflexe : demander d’abord « de quel type d’échec s’agit-il ? » — avant de chercher un coupable.</w:t>
      </w:r>
    </w:p>
    <w:bookmarkEnd w:id="25"/>
    <w:bookmarkStart w:id="26" w:name="mémo-2-les-outils-danalyse"/>
    <w:p>
      <w:pPr>
        <w:pStyle w:val="Heading3"/>
      </w:pPr>
      <w:r>
        <w:t xml:space="preserve">Mémo 2 — Les outils d’analyse</w:t>
      </w:r>
    </w:p>
    <w:p>
      <w:pPr>
        <w:pStyle w:val="FirstParagraph"/>
      </w:pPr>
      <w:r>
        <w:rPr>
          <w:bCs/>
          <w:b/>
        </w:rPr>
        <w:t xml:space="preserve">La chronologie des faits :</w:t>
      </w:r>
      <w:r>
        <w:t xml:space="preserve"> </w:t>
      </w:r>
      <w:r>
        <w:t xml:space="preserve">récit factuel et chronologique de l’incident, établi par des personnes neutres et indépendantes. Pas de recherche de responsabilité à ce stade — et une attention particulière à la « seconde victime » (les personnes les plus proches de l’erreur).</w:t>
      </w:r>
    </w:p>
    <w:p>
      <w:pPr>
        <w:pStyle w:val="BodyText"/>
      </w:pPr>
      <w:r>
        <w:rPr>
          <w:bCs/>
          <w:b/>
        </w:rPr>
        <w:t xml:space="preserve">L’arbre décisionnel — 4 tests, dans l’ordre :</w:t>
      </w:r>
      <w:r>
        <w:t xml:space="preserve"> </w:t>
      </w:r>
      <w:r>
        <w:t xml:space="preserve">1. Intention (« le dommage était-il voulu ? ») · 2. Incapacité (« l’état de la personne est-il en cause ? ») · 3. Prévoyance (« les règles ont-elles été sciemment contournées ? ») · 4. Substitution (« un collègue comparable aurait-il agi pareil ? »).</w:t>
      </w:r>
    </w:p>
    <w:p>
      <w:pPr>
        <w:pStyle w:val="BodyText"/>
      </w:pPr>
      <w:r>
        <w:rPr>
          <w:iCs/>
          <w:i/>
        </w:rPr>
        <w:t xml:space="preserve">Sanctionner l’intention. Réparer le système. Jamais l’inverse.</w:t>
      </w:r>
    </w:p>
    <w:bookmarkEnd w:id="26"/>
    <w:bookmarkStart w:id="27" w:name="mémo-3-lerreur-à-lère-de-lia-2026"/>
    <w:p>
      <w:pPr>
        <w:pStyle w:val="Heading3"/>
      </w:pPr>
      <w:r>
        <w:t xml:space="preserve">Mémo 3 — L’erreur à l’ère de l’IA (2026)</w:t>
      </w:r>
    </w:p>
    <w:p>
      <w:pPr>
        <w:pStyle w:val="FirstParagraph"/>
      </w:pPr>
      <w:r>
        <w:rPr>
          <w:bCs/>
          <w:b/>
        </w:rPr>
        <w:t xml:space="preserve">Biais d’automation :</w:t>
      </w:r>
      <w:r>
        <w:t xml:space="preserve"> </w:t>
      </w:r>
      <w:r>
        <w:t xml:space="preserve">l’IA a l’air sûre d’elle — vérifiez avant de valider.</w:t>
      </w:r>
    </w:p>
    <w:p>
      <w:pPr>
        <w:pStyle w:val="BodyText"/>
      </w:pPr>
      <w:r>
        <w:rPr>
          <w:bCs/>
          <w:b/>
        </w:rPr>
        <w:t xml:space="preserve">Responsabilité :</w:t>
      </w:r>
      <w:r>
        <w:t xml:space="preserve"> </w:t>
      </w:r>
      <w:r>
        <w:t xml:space="preserve">quand un agent IA se trompe, la responsabilité reste humaine : qui délègue, supervise.</w:t>
      </w:r>
    </w:p>
    <w:p>
      <w:pPr>
        <w:pStyle w:val="BodyText"/>
      </w:pPr>
      <w:r>
        <w:rPr>
          <w:bCs/>
          <w:b/>
        </w:rPr>
        <w:t xml:space="preserve">Shadow AI :</w:t>
      </w:r>
      <w:r>
        <w:t xml:space="preserve"> </w:t>
      </w:r>
      <w:r>
        <w:t xml:space="preserve">cacher son usage de l’IA est la nouvelle erreur invisible. La transparence vaut aussi pour les outils.</w:t>
      </w:r>
    </w:p>
    <w:bookmarkEnd w:id="27"/>
    <w:bookmarkStart w:id="28" w:name="mon-plan-daction"/>
    <w:p>
      <w:pPr>
        <w:pageBreakBefore/>
        <w:pStyle w:val="Heading3"/>
      </w:pPr>
      <w:r>
        <w:t xml:space="preserve">Mon plan d’action</w:t>
      </w:r>
    </w:p>
    <w:p>
      <w:pPr>
        <w:pStyle w:val="FirstParagraph"/>
      </w:pPr>
      <w:r>
        <w:t xml:space="preserve">Maintenant que vous avez les outils : quelle est LA chose que vous allez changer ou mettre en place dès la semaine prochaine ?</w:t>
      </w:r>
    </w:p>
    <w:p>
      <w:pPr>
        <w:pStyle w:val="BodyText"/>
      </w:pPr>
      <w:r>
        <w:rPr>
          <w:bCs/>
          <w:b/>
        </w:rPr>
        <w:t xml:space="preserve">Action :</w:t>
      </w:r>
      <w:r>
        <w:t xml:space="preserve"> </w:t>
      </w:r>
      <w:r>
        <w:t xml:space="preserve">______________________________________________________________________</w:t>
      </w:r>
    </w:p>
    <w:p>
      <w:pPr>
        <w:pStyle w:val="BodyText"/>
      </w:pPr>
      <w:r>
        <w:rPr>
          <w:bCs/>
          <w:b/>
        </w:rPr>
        <w:t xml:space="preserve">Quand :</w:t>
      </w:r>
      <w:r>
        <w:t xml:space="preserve"> </w:t>
      </w:r>
      <w:r>
        <w:t xml:space="preserve">______________________________________________________________________</w:t>
      </w:r>
    </w:p>
    <w:p>
      <w:pPr>
        <w:pStyle w:val="BodyText"/>
      </w:pPr>
      <w:r>
        <w:rPr>
          <w:bCs/>
          <w:b/>
        </w:rPr>
        <w:t xml:space="preserve">Avec qui :</w:t>
      </w:r>
      <w:r>
        <w:t xml:space="preserve"> </w:t>
      </w:r>
      <w:r>
        <w:t xml:space="preserve">______________________________________________________________________</w:t>
      </w:r>
    </w:p>
    <w:p>
      <w:pPr>
        <w:pStyle w:val="BodyText"/>
      </w:pPr>
      <w:r>
        <w:rPr>
          <w:bCs/>
          <w:b/>
        </w:rPr>
        <w:t xml:space="preserve">Ma phrase de lundi matin</w:t>
      </w:r>
      <w:r>
        <w:t xml:space="preserve"> </w:t>
      </w:r>
      <w:r>
        <w:t xml:space="preserve">(ce que je dirai à mon équipe) :</w:t>
      </w:r>
    </w:p>
    <w:p>
      <w:r>
        <w:pict>
          <v:rect style="width:0;height:1.5pt" o:hralign="center" o:hrstd="t" o:hr="t"/>
        </w:pict>
      </w:r>
    </w:p>
    <w:p>
      <w:r>
        <w:pict>
          <v:rect style="width:0;height:1.5pt" o:hralign="center" o:hrstd="t" o:hr="t"/>
        </w:pict>
      </w:r>
    </w:p>
    <w:bookmarkEnd w:id="28"/>
    <w:bookmarkStart w:id="29" w:name="notes-personnelles"/>
    <w:p>
      <w:pPr>
        <w:pStyle w:val="Heading3"/>
      </w:pPr>
      <w:r>
        <w:t xml:space="preserve">Notes personnelles</w:t>
      </w:r>
    </w:p>
    <w:p>
      <w:r>
        <w:pict>
          <v:rect style="width:0;height:1.5pt" o:hralign="center" o:hrstd="t" o:hr="t"/>
        </w:pict>
      </w:r>
    </w:p>
    <w:p>
      <w:r>
        <w:pict>
          <v:rect style="width:0;height:1.5pt" o:hralign="center" o:hrstd="t" o:hr="t"/>
        </w:pict>
      </w:r>
    </w:p>
    <w:p>
      <w:r>
        <w:pict>
          <v:rect style="width:0;height:1.5pt" o:hralign="center" o:hrstd="t" o:hr="t"/>
        </w:pict>
      </w:r>
    </w:p>
    <w:p>
      <w:r>
        <w:pict>
          <v:rect style="width:0;height:1.5pt" o:hralign="center" o:hrstd="t" o:hr="t"/>
        </w:pict>
      </w:r>
    </w:p>
    <w:bookmarkEnd w:id="29"/>
    <w:bookmarkEnd w:id="30"/>
    <w:sectPr w:rsidR="00CB3F0D" w:rsidRPr="00682CE8" w:rsidSect="00A35E84">
      <w:headerReference r:id="rId9" w:type="default"/>
      <w:footerReference r:id="rId10" w:type="default"/>
      <w:pgSz w:h="16840" w:w="11900"/>
      <w:pgMar w:bottom="1355" w:footer="680" w:gutter="0" w:header="680" w:left="1355" w:right="1418" w:top="2982"/>
      <w:cols w:space="708"/>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BDE244" w14:textId="77777777" w:rsidR="000A590A" w:rsidRDefault="000A590A" w:rsidP="00A505B4">
    <w:pPr>
      <w:pStyle w:val="Footer"/>
      <w:ind w:left="-720"/>
    </w:pPr>
  </w:p>
  <w:p w14:paraId="1CDD09F8" w14:textId="77777777" w:rsidR="000A590A" w:rsidRDefault="000A590A" w:rsidP="00A505B4">
    <w:pPr>
      <w:pStyle w:val="Footer"/>
      <w:ind w:left="-720"/>
    </w:pPr>
  </w:p>
  <w:p w14:paraId="1AF8E3BE" w14:textId="209E29DD" w:rsidR="00A505B4" w:rsidRDefault="00A505B4" w:rsidP="00A505B4">
    <w:pPr>
      <w:pStyle w:val="Footer"/>
      <w:ind w:left="-720"/>
    </w:pPr>
    <w:r w:rsidRPr="00A505B4">
      <w:drawing>
        <wp:inline distT="0" distB="0" distL="0" distR="0" wp14:anchorId="706D2E84" wp14:editId="39E5BC68">
          <wp:extent cx="1341120" cy="483293"/>
          <wp:effectExtent l="0" t="0" r="0" b="0"/>
          <wp:docPr id="6" name="Image 5" descr="Pink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5" descr="Pink letters on a black background&#10;&#10;Description automatically generated"/>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58227" cy="489458"/>
                  </a:xfrm>
                  <a:prstGeom prst="rect">
                    <a:avLst/>
                  </a:prstGeom>
                </pic:spPr>
              </pic:pic>
            </a:graphicData>
          </a:graphic>
        </wp:inline>
      </w:drawing>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73C3EA" w14:textId="77777777" w:rsidR="00130D79" w:rsidRDefault="00D015F9" w:rsidP="00D015F9">
    <w:pPr>
      <w:pStyle w:val="Header"/>
      <w:jc w:val="both"/>
    </w:pPr>
    <w:r>
      <w:rPr>
        <w:noProof/>
      </w:rPr>
      <w:drawing>
        <wp:anchor distT="0" distB="0" distL="114300" distR="114300" simplePos="0" relativeHeight="251658240" behindDoc="1" locked="0" layoutInCell="1" allowOverlap="1" wp14:anchorId="1982417D" wp14:editId="6E360CF8">
          <wp:simplePos x="0" y="0"/>
          <wp:positionH relativeFrom="column">
            <wp:posOffset>-869738</wp:posOffset>
          </wp:positionH>
          <wp:positionV relativeFrom="page">
            <wp:posOffset>0</wp:posOffset>
          </wp:positionV>
          <wp:extent cx="7563135" cy="1128371"/>
          <wp:effectExtent l="0" t="0" r="0" b="2540"/>
          <wp:wrapNone/>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
                    <a:extLst>
                      <a:ext uri="{28A0092B-C50C-407E-A947-70E740481C1C}">
                        <a14:useLocalDpi xmlns:a14="http://schemas.microsoft.com/office/drawing/2010/main" val="0"/>
                      </a:ext>
                    </a:extLst>
                  </a:blip>
                  <a:stretch>
                    <a:fillRect/>
                  </a:stretch>
                </pic:blipFill>
                <pic:spPr>
                  <a:xfrm>
                    <a:off x="0" y="0"/>
                    <a:ext cx="7563135" cy="112837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embedSystemFonts/>
  <w:stylePaneFormatFilter w:val="0004"/>
  <w:footnotePr>
    <w:footnote w:id="-1"/>
    <w:footnote w:id="0"/>
  </w:footnotePr>
  <w:doNotTrackMoves/>
  <w:drawingGridHorizontalSpacing w:val="360"/>
  <w:drawingGridVerticalSpacing w:val="360"/>
  <w:displayHorizontalDrawingGridEvery w:val="0"/>
  <w:displayVerticalDrawingGridEvery w:val="0"/>
  <w:savePreviewPicture/>
  <w:rsids>
  </w:rsids>
  <w:clrSchemeMapping w:accent1="accent1" w:accent2="accent2" w:accent3="accent3" w:accent4="accent4" w:accent5="accent5" w:accent6="accent6" w:bg1="light1" w:bg2="light2" w:followedHyperlink="followedHyperlink" w:hyperlink="hyperlink" w:t1="dark1" w:t2="dark2"/>
  <w:zoom w:percent="100"/>
  <w:proofState w:grammar="clean"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fr-CH"/>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cstheme="minorBidi" w:eastAsiaTheme="minorHAnsi" w:hAnsiTheme="minorHAnsi"/>
        <w:sz w:val="24"/>
        <w:szCs w:val="24"/>
        <w:lang w:bidi="ar-SA" w:eastAsia="en-US" w:val="fr-CH"/>
      </w:rPr>
    </w:rPrDefault>
    <w:pPrDefault/>
  </w:docDefaults>
  <w:latentStyles w:count="376" w:defLockedState="0" w:defQFormat="0" w:defSemiHidden="0" w:defUIPriority="99" w:defUnhideWhenUsed="0">
    <w:lsdException w:name="Normal" w:qFormat="1" w:uiPriority="0"/>
    <w:lsdException w:name="heading 1" w:qFormat="1" w:uiPriority="9"/>
    <w:lsdException w:name="heading 2" w:qFormat="1" w:semiHidden="1" w:uiPriority="9" w:unhideWhenUsed="1"/>
    <w:lsdException w:name="heading 3" w:qFormat="1" w:semiHidden="1" w:uiPriority="9" w:unhideWhenUsed="1"/>
    <w:lsdException w:name="heading 4" w:qFormat="1" w:semiHidden="1" w:uiPriority="9" w:unhideWhenUsed="1"/>
    <w:lsdException w:name="heading 5" w:qFormat="1" w:semiHidden="1" w:uiPriority="9" w:unhideWhenUsed="1"/>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uiPriority="22"/>
    <w:lsdException w:name="Emphasis" w:qFormat="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uiPriority="34"/>
    <w:lsdException w:name="Quote" w:qFormat="1" w:uiPriority="29"/>
    <w:lsdException w:name="Intense Quote" w:qFormat="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uiPriority="19"/>
    <w:lsdException w:name="Intense Emphasis" w:qFormat="1" w:uiPriority="21"/>
    <w:lsdException w:name="Subtle Reference" w:qFormat="1" w:uiPriority="31"/>
    <w:lsdException w:name="Intense Reference" w:qFormat="1" w:uiPriority="32"/>
    <w:lsdException w:name="Book Title" w:qFormat="1" w:uiPriority="33"/>
    <w:lsdException w:name="Bibliography" w:semiHidden="1" w:uiPriority="37" w:unhideWhenUsed="1"/>
    <w:lsdException w:name="TOC Heading" w:qFormat="1"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default="1" w:styleId="Normal" w:type="paragraph">
    <w:name w:val="Normal"/>
    <w:qFormat/>
  </w:style>
  <w:style w:default="1" w:styleId="DefaultParagraphFont" w:type="character">
    <w:name w:val="Default Paragraph Font"/>
    <w:uiPriority w:val="1"/>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Header" w:type="paragraph">
    <w:name w:val="header"/>
    <w:basedOn w:val="Normal"/>
    <w:link w:val="HeaderChar"/>
    <w:uiPriority w:val="99"/>
    <w:unhideWhenUsed/>
    <w:rsid w:val="00130D79"/>
    <w:pPr>
      <w:tabs>
        <w:tab w:pos="4536" w:val="center"/>
        <w:tab w:pos="9072" w:val="right"/>
      </w:tabs>
    </w:pPr>
  </w:style>
  <w:style w:customStyle="1" w:styleId="HeaderChar" w:type="character">
    <w:name w:val="Header Char"/>
    <w:basedOn w:val="DefaultParagraphFont"/>
    <w:link w:val="Header"/>
    <w:uiPriority w:val="99"/>
    <w:rsid w:val="00130D79"/>
  </w:style>
  <w:style w:styleId="Footer" w:type="paragraph">
    <w:name w:val="footer"/>
    <w:basedOn w:val="Normal"/>
    <w:link w:val="FooterChar"/>
    <w:uiPriority w:val="99"/>
    <w:unhideWhenUsed/>
    <w:rsid w:val="00130D79"/>
    <w:pPr>
      <w:tabs>
        <w:tab w:pos="4536" w:val="center"/>
        <w:tab w:pos="9072" w:val="right"/>
      </w:tabs>
    </w:pPr>
  </w:style>
  <w:style w:customStyle="1" w:styleId="FooterChar" w:type="character">
    <w:name w:val="Footer Char"/>
    <w:basedOn w:val="DefaultParagraphFont"/>
    <w:link w:val="Footer"/>
    <w:uiPriority w:val="99"/>
    <w:rsid w:val="00130D79"/>
  </w:style>
  <w:style w:styleId="NormalWeb" w:type="paragraph">
    <w:name w:val="Normal (Web)"/>
    <w:basedOn w:val="Normal"/>
    <w:uiPriority w:val="99"/>
    <w:semiHidden/>
    <w:unhideWhenUsed/>
    <w:rsid w:val="00162F6C"/>
    <w:pPr>
      <w:spacing w:after="100" w:afterAutospacing="1" w:before="100" w:beforeAutospacing="1"/>
    </w:pPr>
    <w:rPr>
      <w:rFonts w:ascii="Times New Roman" w:cs="Times New Roman" w:eastAsia="Times New Roman" w:hAnsi="Times New Roman"/>
      <w:lang w:eastAsia="fr-FR"/>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 w:type="paragraph" w:styleId="Heading1">
    <w:name w:val="heading 1"/>
    <w:basedOn w:val="Normal"/>
    <w:next w:val="BodyText"/>
    <w:qFormat/>
    <w:pPr>
      <w:keepNext/>
      <w:spacing w:before="360" w:after="160"/>
      <w:outlineLvl w:val="0"/>
    </w:pPr>
    <w:rPr>
      <w:b/>
      <w:color w:val="2B3E54"/>
      <w:sz w:val="36"/>
      <w:szCs w:val="36"/>
    </w:rPr>
  </w:style>
  <w:style w:type="paragraph" w:styleId="Heading2">
    <w:name w:val="heading 2"/>
    <w:basedOn w:val="Normal"/>
    <w:next w:val="BodyText"/>
    <w:qFormat/>
    <w:pPr>
      <w:keepNext/>
      <w:spacing w:before="280" w:after="120"/>
      <w:outlineLvl w:val="1"/>
    </w:pPr>
    <w:rPr>
      <w:b/>
      <w:color w:val="2B3E54"/>
      <w:sz w:val="30"/>
      <w:szCs w:val="30"/>
    </w:rPr>
  </w:style>
  <w:style w:type="paragraph" w:styleId="Heading3">
    <w:name w:val="heading 3"/>
    <w:basedOn w:val="Normal"/>
    <w:next w:val="BodyText"/>
    <w:qFormat/>
    <w:pPr>
      <w:keepNext/>
      <w:spacing w:before="260" w:after="100"/>
      <w:outlineLvl w:val="2"/>
    </w:pPr>
    <w:rPr>
      <w:b/>
      <w:color w:val="2B3E54"/>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508279">
      <w:bodyDiv w:val="1"/>
      <w:marLeft w:val="0"/>
      <w:marRight w:val="0"/>
      <w:marTop w:val="0"/>
      <w:marBottom w:val="0"/>
      <w:divBdr>
        <w:top w:val="none" w:sz="0" w:space="0" w:color="auto"/>
        <w:left w:val="none" w:sz="0" w:space="0" w:color="auto"/>
        <w:bottom w:val="none" w:sz="0" w:space="0" w:color="auto"/>
        <w:right w:val="none" w:sz="0" w:space="0" w:color="auto"/>
      </w:divBdr>
      <w:divsChild>
        <w:div w:id="980814769">
          <w:marLeft w:val="0"/>
          <w:marRight w:val="0"/>
          <w:marTop w:val="0"/>
          <w:marBottom w:val="0"/>
          <w:divBdr>
            <w:top w:val="none" w:sz="0" w:space="0" w:color="auto"/>
            <w:left w:val="none" w:sz="0" w:space="0" w:color="auto"/>
            <w:bottom w:val="none" w:sz="0" w:space="0" w:color="auto"/>
            <w:right w:val="none" w:sz="0" w:space="0" w:color="auto"/>
          </w:divBdr>
          <w:divsChild>
            <w:div w:id="1665938447">
              <w:marLeft w:val="0"/>
              <w:marRight w:val="0"/>
              <w:marTop w:val="0"/>
              <w:marBottom w:val="0"/>
              <w:divBdr>
                <w:top w:val="none" w:sz="0" w:space="0" w:color="auto"/>
                <w:left w:val="none" w:sz="0" w:space="0" w:color="auto"/>
                <w:bottom w:val="none" w:sz="0" w:space="0" w:color="auto"/>
                <w:right w:val="none" w:sz="0" w:space="0" w:color="auto"/>
              </w:divBdr>
              <w:divsChild>
                <w:div w:id="52405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272566">
      <w:bodyDiv w:val="1"/>
      <w:marLeft w:val="0"/>
      <w:marRight w:val="0"/>
      <w:marTop w:val="0"/>
      <w:marBottom w:val="0"/>
      <w:divBdr>
        <w:top w:val="none" w:sz="0" w:space="0" w:color="auto"/>
        <w:left w:val="none" w:sz="0" w:space="0" w:color="auto"/>
        <w:bottom w:val="none" w:sz="0" w:space="0" w:color="auto"/>
        <w:right w:val="none" w:sz="0" w:space="0" w:color="auto"/>
      </w:divBdr>
      <w:divsChild>
        <w:div w:id="903175942">
          <w:marLeft w:val="0"/>
          <w:marRight w:val="0"/>
          <w:marTop w:val="0"/>
          <w:marBottom w:val="0"/>
          <w:divBdr>
            <w:top w:val="none" w:sz="0" w:space="0" w:color="auto"/>
            <w:left w:val="none" w:sz="0" w:space="0" w:color="auto"/>
            <w:bottom w:val="none" w:sz="0" w:space="0" w:color="auto"/>
            <w:right w:val="none" w:sz="0" w:space="0" w:color="auto"/>
          </w:divBdr>
          <w:divsChild>
            <w:div w:id="1487282878">
              <w:marLeft w:val="0"/>
              <w:marRight w:val="0"/>
              <w:marTop w:val="0"/>
              <w:marBottom w:val="0"/>
              <w:divBdr>
                <w:top w:val="none" w:sz="0" w:space="0" w:color="auto"/>
                <w:left w:val="none" w:sz="0" w:space="0" w:color="auto"/>
                <w:bottom w:val="none" w:sz="0" w:space="0" w:color="auto"/>
                <w:right w:val="none" w:sz="0" w:space="0" w:color="auto"/>
              </w:divBdr>
              <w:divsChild>
                <w:div w:id="69009934">
                  <w:marLeft w:val="0"/>
                  <w:marRight w:val="0"/>
                  <w:marTop w:val="0"/>
                  <w:marBottom w:val="0"/>
                  <w:divBdr>
                    <w:top w:val="none" w:sz="0" w:space="0" w:color="auto"/>
                    <w:left w:val="none" w:sz="0" w:space="0" w:color="auto"/>
                    <w:bottom w:val="none" w:sz="0" w:space="0" w:color="auto"/>
                    <w:right w:val="none" w:sz="0" w:space="0" w:color="auto"/>
                  </w:divBdr>
                </w:div>
              </w:divsChild>
            </w:div>
            <w:div w:id="186909721">
              <w:marLeft w:val="0"/>
              <w:marRight w:val="0"/>
              <w:marTop w:val="0"/>
              <w:marBottom w:val="0"/>
              <w:divBdr>
                <w:top w:val="none" w:sz="0" w:space="0" w:color="auto"/>
                <w:left w:val="none" w:sz="0" w:space="0" w:color="auto"/>
                <w:bottom w:val="none" w:sz="0" w:space="0" w:color="auto"/>
                <w:right w:val="none" w:sz="0" w:space="0" w:color="auto"/>
              </w:divBdr>
              <w:divsChild>
                <w:div w:id="172190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997796">
      <w:bodyDiv w:val="1"/>
      <w:marLeft w:val="0"/>
      <w:marRight w:val="0"/>
      <w:marTop w:val="0"/>
      <w:marBottom w:val="0"/>
      <w:divBdr>
        <w:top w:val="none" w:sz="0" w:space="0" w:color="auto"/>
        <w:left w:val="none" w:sz="0" w:space="0" w:color="auto"/>
        <w:bottom w:val="none" w:sz="0" w:space="0" w:color="auto"/>
        <w:right w:val="none" w:sz="0" w:space="0" w:color="auto"/>
      </w:divBdr>
      <w:divsChild>
        <w:div w:id="2074574615">
          <w:marLeft w:val="0"/>
          <w:marRight w:val="0"/>
          <w:marTop w:val="0"/>
          <w:marBottom w:val="0"/>
          <w:divBdr>
            <w:top w:val="none" w:sz="0" w:space="0" w:color="auto"/>
            <w:left w:val="none" w:sz="0" w:space="0" w:color="auto"/>
            <w:bottom w:val="none" w:sz="0" w:space="0" w:color="auto"/>
            <w:right w:val="none" w:sz="0" w:space="0" w:color="auto"/>
          </w:divBdr>
          <w:divsChild>
            <w:div w:id="261650127">
              <w:marLeft w:val="0"/>
              <w:marRight w:val="0"/>
              <w:marTop w:val="0"/>
              <w:marBottom w:val="0"/>
              <w:divBdr>
                <w:top w:val="none" w:sz="0" w:space="0" w:color="auto"/>
                <w:left w:val="none" w:sz="0" w:space="0" w:color="auto"/>
                <w:bottom w:val="none" w:sz="0" w:space="0" w:color="auto"/>
                <w:right w:val="none" w:sz="0" w:space="0" w:color="auto"/>
              </w:divBdr>
              <w:divsChild>
                <w:div w:id="156888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5678035">
      <w:bodyDiv w:val="1"/>
      <w:marLeft w:val="0"/>
      <w:marRight w:val="0"/>
      <w:marTop w:val="0"/>
      <w:marBottom w:val="0"/>
      <w:divBdr>
        <w:top w:val="none" w:sz="0" w:space="0" w:color="auto"/>
        <w:left w:val="none" w:sz="0" w:space="0" w:color="auto"/>
        <w:bottom w:val="none" w:sz="0" w:space="0" w:color="auto"/>
        <w:right w:val="none" w:sz="0" w:space="0" w:color="auto"/>
      </w:divBdr>
      <w:divsChild>
        <w:div w:id="1408183602">
          <w:marLeft w:val="0"/>
          <w:marRight w:val="0"/>
          <w:marTop w:val="0"/>
          <w:marBottom w:val="0"/>
          <w:divBdr>
            <w:top w:val="none" w:sz="0" w:space="0" w:color="auto"/>
            <w:left w:val="none" w:sz="0" w:space="0" w:color="auto"/>
            <w:bottom w:val="none" w:sz="0" w:space="0" w:color="auto"/>
            <w:right w:val="none" w:sz="0" w:space="0" w:color="auto"/>
          </w:divBdr>
          <w:divsChild>
            <w:div w:id="1747991965">
              <w:marLeft w:val="0"/>
              <w:marRight w:val="0"/>
              <w:marTop w:val="0"/>
              <w:marBottom w:val="0"/>
              <w:divBdr>
                <w:top w:val="none" w:sz="0" w:space="0" w:color="auto"/>
                <w:left w:val="none" w:sz="0" w:space="0" w:color="auto"/>
                <w:bottom w:val="none" w:sz="0" w:space="0" w:color="auto"/>
                <w:right w:val="none" w:sz="0" w:space="0" w:color="auto"/>
              </w:divBdr>
              <w:divsChild>
                <w:div w:id="95964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358846">
      <w:bodyDiv w:val="1"/>
      <w:marLeft w:val="0"/>
      <w:marRight w:val="0"/>
      <w:marTop w:val="0"/>
      <w:marBottom w:val="0"/>
      <w:divBdr>
        <w:top w:val="none" w:sz="0" w:space="0" w:color="auto"/>
        <w:left w:val="none" w:sz="0" w:space="0" w:color="auto"/>
        <w:bottom w:val="none" w:sz="0" w:space="0" w:color="auto"/>
        <w:right w:val="none" w:sz="0" w:space="0" w:color="auto"/>
      </w:divBdr>
      <w:divsChild>
        <w:div w:id="1142304864">
          <w:marLeft w:val="0"/>
          <w:marRight w:val="0"/>
          <w:marTop w:val="0"/>
          <w:marBottom w:val="0"/>
          <w:divBdr>
            <w:top w:val="none" w:sz="0" w:space="0" w:color="auto"/>
            <w:left w:val="none" w:sz="0" w:space="0" w:color="auto"/>
            <w:bottom w:val="none" w:sz="0" w:space="0" w:color="auto"/>
            <w:right w:val="none" w:sz="0" w:space="0" w:color="auto"/>
          </w:divBdr>
          <w:divsChild>
            <w:div w:id="1316758525">
              <w:marLeft w:val="0"/>
              <w:marRight w:val="0"/>
              <w:marTop w:val="0"/>
              <w:marBottom w:val="0"/>
              <w:divBdr>
                <w:top w:val="none" w:sz="0" w:space="0" w:color="auto"/>
                <w:left w:val="none" w:sz="0" w:space="0" w:color="auto"/>
                <w:bottom w:val="none" w:sz="0" w:space="0" w:color="auto"/>
                <w:right w:val="none" w:sz="0" w:space="0" w:color="auto"/>
              </w:divBdr>
              <w:divsChild>
                <w:div w:id="91274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arget="header1.xml" Type="http://schemas.openxmlformats.org/officeDocument/2006/relationships/header" /><Relationship Id="rId10" Target="footer1.xml" Type="http://schemas.openxmlformats.org/officeDocument/2006/relationships/footer" /></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footnotes.xml.rels><?xml version="1.0" encoding="UTF-8"?><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2026-07-16T20:23:30Z</dcterms:created>
  <dcterms:modified xsi:type="dcterms:W3CDTF">2026-07-16T20:23:30Z</dcterms:modified>
</cp:coreProperties>
</file>

<file path=docProps/custom.xml><?xml version="1.0" encoding="utf-8"?>
<Properties xmlns="http://schemas.openxmlformats.org/officeDocument/2006/custom-properties" xmlns:vt="http://schemas.openxmlformats.org/officeDocument/2006/docPropsVTypes"/>
</file>